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1、《北方的河》--张承志</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北方的河》是张承志的代表作之一，是一部主观抒情小说，亦有人称之为“心态小说”。它是以主人公的意识流动来书写一个不无悲哀的故事，然而小说的基调却是雄浑辽阔又壮美的。其中，那奔涌的北方的河，父性的黄河，沧桑的湟水，宁静的永定河，富有情义的额尔齐斯河以及满载希望的黑龙江，这一条条北方的河流，深沉厚重、旷远博大，让人肃然起敬。而这些河流正浸染在主人公的血液和灵魂中，让他在北方的河流精神里前行。也许说，追寻北方的河的路途，正是他的成长之路与精神之旅。</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北方的河》具有鲜明的诗性浪漫主义色彩，充满了激情与理想。其人物的青春与力量，其语言的诗化，都赋予了小说更多的诗意。同时，在整篇小说里，也洋溢着深厚的自然情怀，小说里那些无止无休的北方的河流，是大自然造就的神话，它们本身就承载了一种意境之美，更寓意深刻的文化与崇高的精神。如此，也无怪乎王蒙称赞它为“大地和青春的礼赞”和“青年奋击者的壮美诗篇”。</w:t>
      </w:r>
    </w:p>
    <w:p>
      <w:pPr>
        <w:spacing w:line="400" w:lineRule="exact"/>
        <w:rPr>
          <w:rFonts w:ascii="字体管家楷体" w:hAnsi="字体管家楷体" w:eastAsia="字体管家楷体" w:cs="字体管家楷体"/>
          <w:b/>
          <w:sz w:val="24"/>
          <w:shd w:val="clear" w:color="auto" w:fill="FFFFFF"/>
        </w:rPr>
      </w:pPr>
    </w:p>
    <w:p>
      <w:p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2、《人生》--路遥</w:t>
      </w:r>
    </w:p>
    <w:p>
      <w:p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人生》是路遥的一部中篇小说，发表于1982年，它以改革时期陕北高原的城乡生活为时空背景，叙述了高中毕业生高加林回到土地又离开土地，再回到土地这样人生的变化过程。高加林同农村姑娘刘巧珍、城市姑娘黄亚萍之间的感情纠葛构成了故事发展的矛盾，也正是体现那种艰难选择的悲剧。</w:t>
      </w:r>
    </w:p>
    <w:p>
      <w:p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《人生》问世不久即轰动全国，反响热烈。由著名导演吴天明拍摄为同名电影后，更是家喻户晓，成为中国当代文学的经典之作。</w:t>
      </w:r>
    </w:p>
    <w:p>
      <w:pPr>
        <w:spacing w:line="400" w:lineRule="exact"/>
        <w:rPr>
          <w:rFonts w:ascii="字体管家楷体" w:hAnsi="字体管家楷体" w:eastAsia="字体管家楷体" w:cs="字体管家楷体"/>
          <w:b/>
          <w:sz w:val="24"/>
          <w:shd w:val="clear" w:color="auto" w:fill="FFFFFF"/>
        </w:rPr>
      </w:pPr>
    </w:p>
    <w:p>
      <w:pPr>
        <w:numPr>
          <w:ilvl w:val="0"/>
          <w:numId w:val="1"/>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 xml:space="preserve">《那五》--邓友梅   </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京味儿”小说《那五》通过没落贵族、八旗子弟那五游手好闲、贪图享乐、浪迹多年、一事无成的人生经历，以民间视角从历史更替和人生道路方面揭示政权灭亡、民族衰落的原因，反思中国传统的国民性中的弱点。那五有过两次走上正道的机会，但他不屑为之，相反，投机取巧、自私怯懦、要面子讲排场是他人性中最顽固的部分。本应承担保家卫国重任的八旗子弟日常生活却是玩鸽子走马，过惯了寄生生活的他们一身吃喝玩乐的本事换不来半个硬饽饽。可以说是不当的国策培养了不良的子弟，不良的子弟葬送了清王朝。</w:t>
      </w: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4、《爸爸爸》---韩少功</w:t>
      </w:r>
    </w:p>
    <w:p>
      <w:pPr>
        <w:numPr>
          <w:ilvl w:val="255"/>
          <w:numId w:val="0"/>
        </w:numPr>
        <w:spacing w:line="400" w:lineRule="exact"/>
        <w:ind w:firstLine="480" w:firstLineChars="200"/>
        <w:rPr>
          <w:rFonts w:ascii="字体管家楷体" w:hAnsi="字体管家楷体" w:cs="字体管家楷体"/>
          <w:sz w:val="24"/>
          <w:shd w:val="clear" w:color="auto" w:fill="FFFFFF"/>
        </w:rPr>
      </w:pPr>
      <w:r>
        <w:rPr>
          <w:rFonts w:ascii="字体管家楷体" w:hAnsi="字体管家楷体" w:eastAsia="字体管家楷体" w:cs="字体管家楷体"/>
          <w:sz w:val="24"/>
          <w:shd w:val="clear" w:color="auto" w:fill="FFFFFF"/>
        </w:rPr>
        <w:t>作品以白痴丙崽为主人公，通过对他的刻画，勾勒出人们对传统文化的某种畸形病态的思维方式，表达了作家对传统文化的深刻反思与批判。丙崽是一个“未老先衰”却又总也“长不大”的小老头，外形奇怪猥琐，只会反复说两个词：“爸爸爸”和“x妈妈”。但这样一个缺少理性、语言不清、思维混乱的人物却得到了鸡头寨全体村民的顶礼膜拜，被视为阴阳二卦，尊“丙相公”“丙大爷”“丙仙”。于是，缺少正常思维的丙崽正显示了村人们愚昧而缺少理性的病态精神症状。在鸡头寨与鸡尾寨发生争战之后，大多数男人都死了，而丙崽却依然顽固地活了下来。这个永远长不大的形象，象征了顽固、丑恶、无理性的生命本性，而他那两句谶语般的口头禅，既包含了人类生命创造和延续的最原始最基本的形态，具有个体生命与传统文化之间息息相通的神秘意味，同时它又暗含着传统文化中那种长期以来影响和制约人类文明进步的绝对“二元对立”思维方式的亘久难变。</w:t>
      </w:r>
    </w:p>
    <w:p>
      <w:pPr>
        <w:numPr>
          <w:ilvl w:val="255"/>
          <w:numId w:val="0"/>
        </w:numPr>
        <w:spacing w:line="400" w:lineRule="exact"/>
        <w:ind w:firstLine="480" w:firstLineChars="200"/>
        <w:rPr>
          <w:rFonts w:hint="eastAsia" w:ascii="字体管家楷体" w:hAnsi="字体管家楷体" w:cs="字体管家楷体"/>
          <w:sz w:val="24"/>
          <w:shd w:val="clear" w:color="auto" w:fill="FFFFFF"/>
        </w:rPr>
      </w:pP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5、 《</w:t>
      </w:r>
      <w:r>
        <w:rPr>
          <w:rFonts w:ascii="字体管家楷体" w:hAnsi="字体管家楷体" w:eastAsia="字体管家楷体" w:cs="字体管家楷体"/>
          <w:b/>
          <w:sz w:val="24"/>
          <w:shd w:val="clear" w:color="auto" w:fill="FFFFFF"/>
        </w:rPr>
        <w:t>蛙</w:t>
      </w:r>
      <w:r>
        <w:rPr>
          <w:rFonts w:hint="eastAsia" w:ascii="字体管家楷体" w:hAnsi="字体管家楷体" w:eastAsia="字体管家楷体" w:cs="字体管家楷体"/>
          <w:b/>
          <w:sz w:val="24"/>
          <w:shd w:val="clear" w:color="auto" w:fill="FFFFFF"/>
        </w:rPr>
        <w:t>》--莫言</w:t>
      </w:r>
    </w:p>
    <w:p>
      <w:pPr>
        <w:numPr>
          <w:ilvl w:val="255"/>
          <w:numId w:val="0"/>
        </w:numPr>
        <w:spacing w:line="400" w:lineRule="exact"/>
        <w:ind w:firstLine="480" w:firstLineChars="200"/>
        <w:rPr>
          <w:rFonts w:ascii="字体管家楷体" w:hAnsi="字体管家楷体" w:cs="字体管家楷体"/>
          <w:sz w:val="24"/>
          <w:shd w:val="clear" w:color="auto" w:fill="FFFFFF"/>
        </w:rPr>
      </w:pPr>
      <w:r>
        <w:rPr>
          <w:rFonts w:ascii="字体管家楷体" w:hAnsi="字体管家楷体" w:eastAsia="字体管家楷体" w:cs="字体管家楷体"/>
          <w:sz w:val="24"/>
          <w:shd w:val="clear" w:color="auto" w:fill="FFFFFF"/>
        </w:rPr>
        <w:t xml:space="preserve"> 与莫言以往小说更注重历史幻想色彩不同的是，《蛙》更接近历史现实的书写，主要讲述的是乡村医生</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的一生。</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的父亲是八路军的军医，在胶东一带名气很大。</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继承衣钵，开始在乡村推行新法接生，很快取代了</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老娘婆</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们在妇女们心中的地位，用新法接生了一个又一个婴儿。</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接生的婴儿遍布高密东北乡，可丧生于</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之手的未及出世的婴儿也遍布高密东北乡。</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一面行医，一面带领着自己的徒弟们执行计划生育政策。让已经生育的男人结扎，让已经生育的怀孕妇女流产，成了</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的两件大事。小说通过讲述从事妇产科工作50多年的乡村女医生</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姑姑</w:t>
      </w:r>
      <w:r>
        <w:rPr>
          <w:rFonts w:hint="eastAsia" w:ascii="字体管家楷体" w:hAnsi="字体管家楷体" w:eastAsia="字体管家楷体" w:cs="字体管家楷体"/>
          <w:sz w:val="24"/>
          <w:shd w:val="clear" w:color="auto" w:fill="FFFFFF"/>
          <w:lang w:eastAsia="zh-CN"/>
        </w:rPr>
        <w:t>”</w:t>
      </w:r>
      <w:r>
        <w:rPr>
          <w:rFonts w:ascii="字体管家楷体" w:hAnsi="字体管家楷体" w:eastAsia="字体管家楷体" w:cs="字体管家楷体"/>
          <w:sz w:val="24"/>
          <w:shd w:val="clear" w:color="auto" w:fill="FFFFFF"/>
        </w:rPr>
        <w:t>的人生经历，反映新中国近60年波澜起伏的农村生育史，描述国家为了控制人口剧烈增长、实施计划生育国策所走过的艰巨而复杂的历史过程。</w:t>
      </w:r>
    </w:p>
    <w:p>
      <w:pPr>
        <w:numPr>
          <w:ilvl w:val="255"/>
          <w:numId w:val="0"/>
        </w:numPr>
        <w:spacing w:line="400" w:lineRule="exact"/>
        <w:ind w:firstLine="480" w:firstLineChars="200"/>
        <w:rPr>
          <w:rFonts w:hint="eastAsia" w:ascii="字体管家楷体" w:hAnsi="字体管家楷体" w:cs="字体管家楷体"/>
          <w:sz w:val="24"/>
          <w:shd w:val="clear" w:color="auto" w:fill="FFFFFF"/>
        </w:rPr>
      </w:pP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6、《草房子》--曹文轩</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草房子》格调高雅，由始至终充满美感。叙述风格谐趣而又庄重，整体结构独特而又新颖，情节设计曲折而又智慧。荡漾于全部作品的悲悯情怀，在人与人之间的关系日趋疏远、情感日趋淡漠的当今世界中，也显得弥足珍贵、格外感人。通篇叙述既明白晓畅，又有一定的深度，是那种既是孩子喜爱也可供成人阅读的儿童文学作品。</w:t>
      </w: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7、《额尔古纳河右岸》--迟子建</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《额尔古纳河右岸》发表于《收获》2005年第6期。小说中，迟子建使用了“独语体”来表达她对那个行将消逝的民族历史的心灵感应。小说借 “ 我”— — 鄂温克民族最后一位酋长的妻子的视角讲述了一个民族近百年所经历的悠长而伤感的发展变化史。在这女性化的讲述中，鄂温克人与异族的仇杀、猎人与狼的殊死搏斗、饥荒战争与政治斗争这些本应残酷的情节也变得悠远、悠然乃至优美了。作品把鄂温克民族的历史叙事建立在对自然景物、季节变迁、民间风俗的详细描绘基础之上，充分体现了鄂温克民族崇尚 “ 天人合一”的自然历史观。小说以萨满跳神和唱神歌贯穿全书， 反映了萨满的神秘、执着、无私与高尚，尼都萨满和妮浩萨满这两位宗教使者都勇于牺牲个人身上的“小爱”获得人类的“大爱” 。</w:t>
      </w:r>
    </w:p>
    <w:p>
      <w:pPr>
        <w:numPr>
          <w:ilvl w:val="255"/>
          <w:numId w:val="0"/>
        </w:numPr>
        <w:spacing w:line="400" w:lineRule="exact"/>
        <w:ind w:firstLine="480" w:firstLineChars="200"/>
        <w:rPr>
          <w:rFonts w:ascii="字体管家楷体" w:hAnsi="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《额尔古纳河右岸》充满了结构性隐喻和时间性隐喻。在结构上, 她把历史浓缩在一天 ,清晨、正午</w:t>
      </w:r>
      <w:bookmarkStart w:id="0" w:name="_GoBack"/>
      <w:bookmarkEnd w:id="0"/>
      <w:r>
        <w:rPr>
          <w:rFonts w:hint="eastAsia" w:ascii="字体管家楷体" w:hAnsi="字体管家楷体" w:eastAsia="字体管家楷体" w:cs="字体管家楷体"/>
          <w:sz w:val="24"/>
          <w:shd w:val="clear" w:color="auto" w:fill="FFFFFF"/>
        </w:rPr>
        <w:t>、黄昏分别隐喻了历史发展由初而盛、盛极而衰的过程。尽管在这一过程中 , 叙述者为这行将消失的历史而哀叹,但又用“半个月亮” 来寄托自己的希冀和坚守。</w:t>
      </w:r>
    </w:p>
    <w:p>
      <w:pPr>
        <w:numPr>
          <w:ilvl w:val="255"/>
          <w:numId w:val="0"/>
        </w:numPr>
        <w:spacing w:line="400" w:lineRule="exact"/>
        <w:ind w:firstLine="480" w:firstLineChars="200"/>
        <w:rPr>
          <w:rFonts w:hint="eastAsia" w:ascii="字体管家楷体" w:hAnsi="字体管家楷体" w:cs="字体管家楷体"/>
          <w:sz w:val="24"/>
          <w:shd w:val="clear" w:color="auto" w:fill="FFFFFF"/>
        </w:rPr>
      </w:pP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8、《人面桃花》--格非</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人面桃花》——“江南三部曲”第一部。晚清末年、民国初年，一个女子的命运与近代中国历史的悲情交织。格非以他一贯的优雅和从容，通过简单写出了复杂，通过清晰描述了混乱，通过写实达到了寓言的高度。</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 xml:space="preserve">《山河入梦》——“江南三部曲”第二部。20世纪五六十年代，梅城县长谭功达的“社会主义新农村”梦想与下放命运、坎坷爱情的尴尬错位。小说以饱满的笔墨、沉静的思索，呈现了个体在时代剧变中的曲折与求索。 </w:t>
      </w:r>
    </w:p>
    <w:p>
      <w:pPr>
        <w:numPr>
          <w:ilvl w:val="255"/>
          <w:numId w:val="0"/>
        </w:numPr>
        <w:spacing w:line="400" w:lineRule="exact"/>
        <w:ind w:firstLine="480" w:firstLineChars="200"/>
        <w:rPr>
          <w:rFonts w:ascii="字体管家楷体" w:hAnsi="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《春尽江南》——“江南三部曲”第三部。作者的笔力收归现实，直指当下。通过谭端午、李秀蓉这对渐入中年的夫妻及周边一群人近二十年的人生际遇、精神衍变，格非深度切中这个时代精神疼痛的症结。</w:t>
      </w:r>
    </w:p>
    <w:p>
      <w:pPr>
        <w:numPr>
          <w:ilvl w:val="255"/>
          <w:numId w:val="0"/>
        </w:numPr>
        <w:spacing w:line="400" w:lineRule="exact"/>
        <w:ind w:firstLine="480" w:firstLineChars="200"/>
        <w:rPr>
          <w:rFonts w:hint="eastAsia" w:ascii="字体管家楷体" w:hAnsi="字体管家楷体" w:cs="字体管家楷体"/>
          <w:sz w:val="24"/>
          <w:shd w:val="clear" w:color="auto" w:fill="FFFFFF"/>
        </w:rPr>
      </w:pP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9、《繁花》--金宇澄</w:t>
      </w:r>
    </w:p>
    <w:p>
      <w:pPr>
        <w:numPr>
          <w:ilvl w:val="255"/>
          <w:numId w:val="0"/>
        </w:numPr>
        <w:spacing w:line="400" w:lineRule="exact"/>
        <w:ind w:firstLine="480" w:firstLineChars="200"/>
        <w:rPr>
          <w:rFonts w:ascii="字体管家楷体" w:hAnsi="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这是一部地域小说，人物的行走，可找到</w:t>
      </w:r>
      <w:r>
        <w:rPr>
          <w:rFonts w:hint="eastAsia" w:ascii="字体管家楷体" w:hAnsi="字体管家楷体" w:eastAsia="字体管家楷体" w:cs="字体管家楷体"/>
          <w:sz w:val="24"/>
          <w:shd w:val="clear" w:color="auto" w:fill="FFFFFF"/>
          <w:lang w:eastAsia="zh-CN"/>
        </w:rPr>
        <w:t>“</w:t>
      </w:r>
      <w:r>
        <w:rPr>
          <w:rFonts w:hint="eastAsia" w:ascii="字体管家楷体" w:hAnsi="字体管家楷体" w:eastAsia="字体管家楷体" w:cs="字体管家楷体"/>
          <w:sz w:val="24"/>
          <w:shd w:val="clear" w:color="auto" w:fill="FFFFFF"/>
        </w:rPr>
        <w:t>有形</w:t>
      </w:r>
      <w:r>
        <w:rPr>
          <w:rFonts w:hint="eastAsia" w:ascii="字体管家楷体" w:hAnsi="字体管家楷体" w:eastAsia="字体管家楷体" w:cs="字体管家楷体"/>
          <w:sz w:val="24"/>
          <w:shd w:val="clear" w:color="auto" w:fill="FFFFFF"/>
          <w:lang w:eastAsia="zh-CN"/>
        </w:rPr>
        <w:t>”</w:t>
      </w:r>
      <w:r>
        <w:rPr>
          <w:rFonts w:hint="eastAsia" w:ascii="字体管家楷体" w:hAnsi="字体管家楷体" w:eastAsia="字体管家楷体" w:cs="字体管家楷体"/>
          <w:sz w:val="24"/>
          <w:shd w:val="clear" w:color="auto" w:fill="FFFFFF"/>
        </w:rPr>
        <w:t>地图的对应。这也是一部记忆小说，六十年代的少年旧梦，辐射广泛，处处人间烟火的斑斓记忆，九十年代的声色犬马，是一场接一场的流水席，叙事在两个时空里频繁交替，传奇迭生，延伸了关于上海的  不一致  和错综复杂的局面，小心翼翼的嘲讽，咄咄逼人的漫画，暗藏上海的时尚与流行；昨日的遗漏，或是明天的启示</w:t>
      </w:r>
      <w:r>
        <w:rPr>
          <w:rFonts w:hint="eastAsia" w:ascii="字体管家楷体" w:hAnsi="字体管家楷体" w:eastAsia="字体管家楷体" w:cs="字体管家楷体"/>
          <w:sz w:val="24"/>
          <w:shd w:val="clear" w:color="auto" w:fill="FFFFFF"/>
          <w:lang w:eastAsia="zh-CN"/>
        </w:rPr>
        <w:t>；</w:t>
      </w:r>
      <w:r>
        <w:rPr>
          <w:rFonts w:hint="eastAsia" w:ascii="字体管家楷体" w:hAnsi="字体管家楷体" w:eastAsia="字体管家楷体" w:cs="字体管家楷体"/>
          <w:sz w:val="24"/>
          <w:shd w:val="clear" w:color="auto" w:fill="FFFFFF"/>
        </w:rPr>
        <w:t>即使繁花零落，死神到来，一曲终了，人犹未散。</w:t>
      </w:r>
    </w:p>
    <w:p>
      <w:pPr>
        <w:numPr>
          <w:ilvl w:val="255"/>
          <w:numId w:val="0"/>
        </w:numPr>
        <w:spacing w:line="400" w:lineRule="exact"/>
        <w:ind w:firstLine="480" w:firstLineChars="200"/>
        <w:rPr>
          <w:rFonts w:hint="eastAsia" w:ascii="字体管家楷体" w:hAnsi="字体管家楷体" w:cs="字体管家楷体"/>
          <w:sz w:val="24"/>
          <w:shd w:val="clear" w:color="auto" w:fill="FFFFFF"/>
        </w:rPr>
      </w:pPr>
    </w:p>
    <w:p>
      <w:pPr>
        <w:numPr>
          <w:ilvl w:val="255"/>
          <w:numId w:val="0"/>
        </w:numPr>
        <w:spacing w:line="400" w:lineRule="exact"/>
        <w:rPr>
          <w:rFonts w:ascii="字体管家楷体" w:hAnsi="字体管家楷体" w:eastAsia="字体管家楷体" w:cs="字体管家楷体"/>
          <w:b/>
          <w:sz w:val="24"/>
          <w:shd w:val="clear" w:color="auto" w:fill="FFFFFF"/>
        </w:rPr>
      </w:pPr>
      <w:r>
        <w:rPr>
          <w:rFonts w:hint="eastAsia" w:ascii="字体管家楷体" w:hAnsi="字体管家楷体" w:eastAsia="字体管家楷体" w:cs="字体管家楷体"/>
          <w:b/>
          <w:sz w:val="24"/>
          <w:shd w:val="clear" w:color="auto" w:fill="FFFFFF"/>
        </w:rPr>
        <w:t>10、《永远有多远》--铁凝</w:t>
      </w:r>
    </w:p>
    <w:p>
      <w:pPr>
        <w:numPr>
          <w:ilvl w:val="255"/>
          <w:numId w:val="0"/>
        </w:numPr>
        <w:spacing w:line="400" w:lineRule="exact"/>
        <w:ind w:firstLine="480" w:firstLineChars="200"/>
        <w:rPr>
          <w:rFonts w:ascii="字体管家楷体" w:hAnsi="字体管家楷体" w:eastAsia="字体管家楷体" w:cs="字体管家楷体"/>
          <w:sz w:val="24"/>
          <w:shd w:val="clear" w:color="auto" w:fill="FFFFFF"/>
        </w:rPr>
      </w:pPr>
      <w:r>
        <w:rPr>
          <w:rFonts w:hint="eastAsia" w:ascii="字体管家楷体" w:hAnsi="字体管家楷体" w:eastAsia="字体管家楷体" w:cs="字体管家楷体"/>
          <w:sz w:val="24"/>
          <w:shd w:val="clear" w:color="auto" w:fill="FFFFFF"/>
        </w:rPr>
        <w:t>《永远有多远》讲述十年前，曾经为自己的作品集中做过一次阶段性小结，编辑出版了五卷本《铁凝文集》。十年后的今天，当再一次为自己的作品做阶段性小结之际，恰逢人民文学出版社拟编辑出版“中国当代作家系列”丛书，于是，自己的这套作品系列凡九本便应运而生。其中，长篇小说三卷，分别是：《玫瑰门》《无雨之城》《大浴女》；中篇小说两卷，书名为《永远有多远》和《午后悬崖》；短篇小说两卷，书名为《有客来兮》和《巧克力手印》；散文集两卷，书名为《会走路的梦》和《像剪纸一样美艳明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字体管家楷体">
    <w:altName w:val="宋体"/>
    <w:panose1 w:val="02000500000000000000"/>
    <w:charset w:val="80"/>
    <w:family w:val="auto"/>
    <w:pitch w:val="default"/>
    <w:sig w:usb0="00000000" w:usb1="00000000" w:usb2="001FFDFF" w:usb3="00000000" w:csb0="000301FF" w:csb1="00000000"/>
  </w:font>
  <w:font w:name="字体管家楷体">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A56B07"/>
    <w:multiLevelType w:val="singleLevel"/>
    <w:tmpl w:val="D6A56B07"/>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31"/>
    <w:rsid w:val="00064831"/>
    <w:rsid w:val="0085737F"/>
    <w:rsid w:val="030D4351"/>
    <w:rsid w:val="224760F5"/>
    <w:rsid w:val="7644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381</Words>
  <Characters>2630</Characters>
  <Lines>21</Lines>
  <Paragraphs>6</Paragraphs>
  <TotalTime>2</TotalTime>
  <ScaleCrop>false</ScaleCrop>
  <LinksUpToDate>false</LinksUpToDate>
  <CharactersWithSpaces>3005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2019-06-20T03:05:00Z</dcterms:created>
  <dc:creator>user</dc:creator>
  <cp:lastModifiedBy>静</cp:lastModifiedBy>
  <dcterms:modified xsi:type="dcterms:W3CDTF">2019-06-21T01:02:16Z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